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8DBAF" w14:textId="77777777" w:rsidR="001F6269" w:rsidRPr="00D12B95" w:rsidRDefault="001F6269" w:rsidP="001F6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D12B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Table 1. Bone mineral density in the patients with and without history of fractures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2002"/>
        <w:gridCol w:w="2476"/>
        <w:gridCol w:w="789"/>
      </w:tblGrid>
      <w:tr w:rsidR="001F6269" w:rsidRPr="00D12B95" w14:paraId="2E6A6A92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A0C6D4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BMD, T </w:t>
            </w:r>
            <w:proofErr w:type="spellStart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criterion</w:t>
            </w:r>
            <w:proofErr w:type="spellEnd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SD</w:t>
            </w:r>
          </w:p>
        </w:tc>
        <w:tc>
          <w:tcPr>
            <w:tcW w:w="0" w:type="auto"/>
            <w:vAlign w:val="center"/>
            <w:hideMark/>
          </w:tcPr>
          <w:p w14:paraId="2CF88F54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LEF, n (%), n = 540</w:t>
            </w:r>
          </w:p>
        </w:tc>
        <w:tc>
          <w:tcPr>
            <w:tcW w:w="0" w:type="auto"/>
            <w:vAlign w:val="center"/>
            <w:hideMark/>
          </w:tcPr>
          <w:p w14:paraId="569F5AF6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 LEF, n (%), n = 1388</w:t>
            </w:r>
          </w:p>
        </w:tc>
        <w:tc>
          <w:tcPr>
            <w:tcW w:w="0" w:type="auto"/>
            <w:vAlign w:val="center"/>
            <w:hideMark/>
          </w:tcPr>
          <w:p w14:paraId="3A717A37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value</w:t>
            </w:r>
            <w:proofErr w:type="spellEnd"/>
          </w:p>
        </w:tc>
      </w:tr>
      <w:tr w:rsidR="001F6269" w:rsidRPr="00D12B95" w14:paraId="0E50C17D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872DAB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+0.1</w:t>
            </w:r>
          </w:p>
        </w:tc>
        <w:tc>
          <w:tcPr>
            <w:tcW w:w="0" w:type="auto"/>
            <w:vAlign w:val="center"/>
            <w:hideMark/>
          </w:tcPr>
          <w:p w14:paraId="33EFCFAA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(1)</w:t>
            </w:r>
          </w:p>
        </w:tc>
        <w:tc>
          <w:tcPr>
            <w:tcW w:w="0" w:type="auto"/>
            <w:vAlign w:val="center"/>
            <w:hideMark/>
          </w:tcPr>
          <w:p w14:paraId="11FE7EBC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(8.8)</w:t>
            </w:r>
          </w:p>
        </w:tc>
        <w:tc>
          <w:tcPr>
            <w:tcW w:w="0" w:type="auto"/>
            <w:vAlign w:val="center"/>
            <w:hideMark/>
          </w:tcPr>
          <w:p w14:paraId="6B509AD5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0.0001</w:t>
            </w:r>
          </w:p>
        </w:tc>
      </w:tr>
      <w:tr w:rsidR="001F6269" w:rsidRPr="00D12B95" w14:paraId="636F61E6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1B7F4C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Normal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8EF6ADC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(2.4)</w:t>
            </w:r>
          </w:p>
        </w:tc>
        <w:tc>
          <w:tcPr>
            <w:tcW w:w="0" w:type="auto"/>
            <w:vAlign w:val="center"/>
            <w:hideMark/>
          </w:tcPr>
          <w:p w14:paraId="13E37B7A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(15.2)</w:t>
            </w:r>
          </w:p>
        </w:tc>
        <w:tc>
          <w:tcPr>
            <w:tcW w:w="0" w:type="auto"/>
            <w:vAlign w:val="center"/>
            <w:hideMark/>
          </w:tcPr>
          <w:p w14:paraId="1904AD0C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0.0001</w:t>
            </w:r>
          </w:p>
        </w:tc>
      </w:tr>
      <w:tr w:rsidR="001F6269" w:rsidRPr="00D12B95" w14:paraId="2077FACE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0BABC4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Osteopenia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C957AB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(37.2)</w:t>
            </w:r>
          </w:p>
        </w:tc>
        <w:tc>
          <w:tcPr>
            <w:tcW w:w="0" w:type="auto"/>
            <w:vAlign w:val="center"/>
            <w:hideMark/>
          </w:tcPr>
          <w:p w14:paraId="14351051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 (47.2)</w:t>
            </w:r>
          </w:p>
        </w:tc>
        <w:tc>
          <w:tcPr>
            <w:tcW w:w="0" w:type="auto"/>
            <w:vAlign w:val="center"/>
            <w:hideMark/>
          </w:tcPr>
          <w:p w14:paraId="52BFBB0E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0.0001</w:t>
            </w:r>
          </w:p>
        </w:tc>
      </w:tr>
      <w:tr w:rsidR="001F6269" w:rsidRPr="00D12B95" w14:paraId="16F6EE5B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DD67D6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Osteoporosis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9E53CA9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(59.4)</w:t>
            </w:r>
          </w:p>
        </w:tc>
        <w:tc>
          <w:tcPr>
            <w:tcW w:w="0" w:type="auto"/>
            <w:vAlign w:val="center"/>
            <w:hideMark/>
          </w:tcPr>
          <w:p w14:paraId="3A54D08C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(28.8)</w:t>
            </w:r>
          </w:p>
        </w:tc>
        <w:tc>
          <w:tcPr>
            <w:tcW w:w="0" w:type="auto"/>
            <w:vAlign w:val="center"/>
            <w:hideMark/>
          </w:tcPr>
          <w:p w14:paraId="62D16AB1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0.0001</w:t>
            </w:r>
          </w:p>
        </w:tc>
      </w:tr>
    </w:tbl>
    <w:p w14:paraId="1A22DBAC" w14:textId="77777777" w:rsidR="001F6269" w:rsidRPr="00D12B95" w:rsidRDefault="001F6269" w:rsidP="001F6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D12B9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BMD, bone mineral density; LEF, low energy fractures</w:t>
      </w:r>
    </w:p>
    <w:p w14:paraId="46521B51" w14:textId="77777777" w:rsidR="001F6269" w:rsidRDefault="001F6269" w:rsidP="001F6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14:paraId="56EED75A" w14:textId="77777777" w:rsidR="001F6269" w:rsidRPr="00D12B95" w:rsidRDefault="001F6269" w:rsidP="001F6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D12B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Table 2. The association of T-criterion with the fracture risk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2273"/>
        <w:gridCol w:w="2488"/>
      </w:tblGrid>
      <w:tr w:rsidR="001F6269" w:rsidRPr="00D12B95" w14:paraId="0CF4F0D4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C88B3D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10-year </w:t>
            </w:r>
            <w:proofErr w:type="spellStart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risk</w:t>
            </w:r>
            <w:proofErr w:type="spellEnd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MOF, %</w:t>
            </w:r>
          </w:p>
        </w:tc>
        <w:tc>
          <w:tcPr>
            <w:tcW w:w="0" w:type="auto"/>
            <w:vAlign w:val="center"/>
            <w:hideMark/>
          </w:tcPr>
          <w:p w14:paraId="5F925A15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Patient</w:t>
            </w:r>
            <w:proofErr w:type="spellEnd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numbers</w:t>
            </w:r>
            <w:proofErr w:type="spellEnd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0C96B6F1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-criterion, </w:t>
            </w: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[Q1; Q3]</w:t>
            </w:r>
          </w:p>
        </w:tc>
      </w:tr>
      <w:tr w:rsidR="001F6269" w:rsidRPr="00D12B95" w14:paraId="6BEB7544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C7AE1D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10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66F51BF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 (65.4)</w:t>
            </w:r>
          </w:p>
        </w:tc>
        <w:tc>
          <w:tcPr>
            <w:tcW w:w="0" w:type="auto"/>
            <w:vAlign w:val="center"/>
            <w:hideMark/>
          </w:tcPr>
          <w:p w14:paraId="179FE39B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-1.3 [-1.9; -0.</w:t>
            </w:r>
            <w:proofErr w:type="gramStart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6]*</w:t>
            </w:r>
            <w:proofErr w:type="gramEnd"/>
          </w:p>
        </w:tc>
      </w:tr>
      <w:tr w:rsidR="001F6269" w:rsidRPr="00D12B95" w14:paraId="55745EC1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FEA83D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10–19</w:t>
            </w:r>
          </w:p>
        </w:tc>
        <w:tc>
          <w:tcPr>
            <w:tcW w:w="0" w:type="auto"/>
            <w:vAlign w:val="center"/>
            <w:hideMark/>
          </w:tcPr>
          <w:p w14:paraId="3E8913C9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 (27.3)</w:t>
            </w:r>
          </w:p>
        </w:tc>
        <w:tc>
          <w:tcPr>
            <w:tcW w:w="0" w:type="auto"/>
            <w:vAlign w:val="center"/>
            <w:hideMark/>
          </w:tcPr>
          <w:p w14:paraId="2BC8E7E1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-2.6 [-3.1; -2.0]</w:t>
            </w:r>
          </w:p>
        </w:tc>
      </w:tr>
      <w:tr w:rsidR="001F6269" w:rsidRPr="00D12B95" w14:paraId="31019A8A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63FEE8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20–29</w:t>
            </w:r>
          </w:p>
        </w:tc>
        <w:tc>
          <w:tcPr>
            <w:tcW w:w="0" w:type="auto"/>
            <w:vAlign w:val="center"/>
            <w:hideMark/>
          </w:tcPr>
          <w:p w14:paraId="53370098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(6)</w:t>
            </w:r>
          </w:p>
        </w:tc>
        <w:tc>
          <w:tcPr>
            <w:tcW w:w="0" w:type="auto"/>
            <w:vAlign w:val="center"/>
            <w:hideMark/>
          </w:tcPr>
          <w:p w14:paraId="001E99DE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-2.9 [-3.5; -2.4]</w:t>
            </w:r>
          </w:p>
        </w:tc>
      </w:tr>
      <w:tr w:rsidR="001F6269" w:rsidRPr="00D12B95" w14:paraId="4DA667F4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925F27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30</w:t>
            </w:r>
          </w:p>
        </w:tc>
        <w:tc>
          <w:tcPr>
            <w:tcW w:w="0" w:type="auto"/>
            <w:vAlign w:val="center"/>
            <w:hideMark/>
          </w:tcPr>
          <w:p w14:paraId="7B5913CF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(1.3)</w:t>
            </w:r>
          </w:p>
        </w:tc>
        <w:tc>
          <w:tcPr>
            <w:tcW w:w="0" w:type="auto"/>
            <w:vAlign w:val="center"/>
            <w:hideMark/>
          </w:tcPr>
          <w:p w14:paraId="2359F8B1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-3.6 [-4.1; -2.1]</w:t>
            </w:r>
          </w:p>
        </w:tc>
      </w:tr>
    </w:tbl>
    <w:p w14:paraId="03EEEAB0" w14:textId="77777777" w:rsidR="001F6269" w:rsidRPr="00D12B95" w:rsidRDefault="001F6269" w:rsidP="001F6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2B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MOF, </w:t>
      </w:r>
      <w:proofErr w:type="spellStart"/>
      <w:r w:rsidRPr="00D12B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major</w:t>
      </w:r>
      <w:proofErr w:type="spellEnd"/>
      <w:r w:rsidRPr="00D12B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12B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osteoporotic</w:t>
      </w:r>
      <w:proofErr w:type="spellEnd"/>
      <w:r w:rsidRPr="00D12B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12B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fractures</w:t>
      </w:r>
      <w:proofErr w:type="spellEnd"/>
    </w:p>
    <w:p w14:paraId="7FAE1CC1" w14:textId="77777777" w:rsidR="001F6269" w:rsidRPr="00D12B95" w:rsidRDefault="001F6269" w:rsidP="001F6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D12B9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* p &lt; 0.001 compared to the risk groups 10–19%, 20–29%, and ≥ 30%</w:t>
      </w:r>
    </w:p>
    <w:p w14:paraId="55920881" w14:textId="77777777" w:rsidR="001F6269" w:rsidRDefault="001F6269" w:rsidP="001F6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14:paraId="5E5D2862" w14:textId="77777777" w:rsidR="001F6269" w:rsidRPr="00D12B95" w:rsidRDefault="001F6269" w:rsidP="001F6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D12B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Table 3. Bone mineral density depending on the risk of fractures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1180"/>
        <w:gridCol w:w="1660"/>
        <w:gridCol w:w="1329"/>
      </w:tblGrid>
      <w:tr w:rsidR="001F6269" w:rsidRPr="00D12B95" w14:paraId="18713CF9" w14:textId="77777777" w:rsidTr="00BC607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6E32A8B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10-year </w:t>
            </w:r>
            <w:proofErr w:type="spellStart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risk</w:t>
            </w:r>
            <w:proofErr w:type="spellEnd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MOF, %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3E3E266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BMD, T-</w:t>
            </w:r>
            <w:proofErr w:type="spellStart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criterion</w:t>
            </w:r>
            <w:proofErr w:type="spellEnd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n (%)</w:t>
            </w:r>
          </w:p>
        </w:tc>
      </w:tr>
      <w:tr w:rsidR="001F6269" w:rsidRPr="00D12B95" w14:paraId="77F8A3C8" w14:textId="77777777" w:rsidTr="00BC60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B3CCEBC" w14:textId="77777777" w:rsidR="001F6269" w:rsidRPr="00D12B95" w:rsidRDefault="001F6269" w:rsidP="00BC6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D3D790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Normal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01A447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Osteopenia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08001A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Osteoporosis</w:t>
            </w:r>
            <w:proofErr w:type="spellEnd"/>
          </w:p>
        </w:tc>
      </w:tr>
      <w:tr w:rsidR="001F6269" w:rsidRPr="00D12B95" w14:paraId="606F0D20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B034A8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10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AE0D464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(</w:t>
            </w:r>
            <w:proofErr w:type="gramStart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37.6)*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E40E57B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(</w:t>
            </w:r>
            <w:proofErr w:type="gramStart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51.2)*</w:t>
            </w:r>
            <w:proofErr w:type="gramEnd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***</w:t>
            </w:r>
          </w:p>
        </w:tc>
        <w:tc>
          <w:tcPr>
            <w:tcW w:w="0" w:type="auto"/>
            <w:vAlign w:val="center"/>
            <w:hideMark/>
          </w:tcPr>
          <w:p w14:paraId="7AB081C3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(</w:t>
            </w:r>
            <w:proofErr w:type="gramStart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11.2)*</w:t>
            </w:r>
            <w:proofErr w:type="gramEnd"/>
          </w:p>
        </w:tc>
      </w:tr>
      <w:tr w:rsidR="001F6269" w:rsidRPr="00D12B95" w14:paraId="57573731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57650F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10–19</w:t>
            </w:r>
          </w:p>
        </w:tc>
        <w:tc>
          <w:tcPr>
            <w:tcW w:w="0" w:type="auto"/>
            <w:vAlign w:val="center"/>
            <w:hideMark/>
          </w:tcPr>
          <w:p w14:paraId="76CCC185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(3.5)</w:t>
            </w:r>
          </w:p>
        </w:tc>
        <w:tc>
          <w:tcPr>
            <w:tcW w:w="0" w:type="auto"/>
            <w:vAlign w:val="center"/>
            <w:hideMark/>
          </w:tcPr>
          <w:p w14:paraId="2828F9B0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(</w:t>
            </w:r>
            <w:proofErr w:type="gramStart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37.6)*</w:t>
            </w:r>
            <w:proofErr w:type="gramEnd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46FF9DD8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(</w:t>
            </w:r>
            <w:proofErr w:type="gramStart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59)*</w:t>
            </w:r>
            <w:proofErr w:type="gramEnd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1F6269" w:rsidRPr="00D12B95" w14:paraId="11E106A6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ED36D4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20–29</w:t>
            </w:r>
          </w:p>
        </w:tc>
        <w:tc>
          <w:tcPr>
            <w:tcW w:w="0" w:type="auto"/>
            <w:vAlign w:val="center"/>
            <w:hideMark/>
          </w:tcPr>
          <w:p w14:paraId="725D4FA9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(1.3)</w:t>
            </w:r>
          </w:p>
        </w:tc>
        <w:tc>
          <w:tcPr>
            <w:tcW w:w="0" w:type="auto"/>
            <w:vAlign w:val="center"/>
            <w:hideMark/>
          </w:tcPr>
          <w:p w14:paraId="00C5EEC6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</w:t>
            </w:r>
            <w:proofErr w:type="gramStart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25)*</w:t>
            </w:r>
            <w:proofErr w:type="gramEnd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4465D674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(73.7)</w:t>
            </w:r>
          </w:p>
        </w:tc>
      </w:tr>
      <w:tr w:rsidR="001F6269" w:rsidRPr="00D12B95" w14:paraId="092DD536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C8B978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30</w:t>
            </w:r>
          </w:p>
        </w:tc>
        <w:tc>
          <w:tcPr>
            <w:tcW w:w="0" w:type="auto"/>
            <w:vAlign w:val="center"/>
            <w:hideMark/>
          </w:tcPr>
          <w:p w14:paraId="2F7FD5AF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635710B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(35.3)</w:t>
            </w:r>
          </w:p>
        </w:tc>
        <w:tc>
          <w:tcPr>
            <w:tcW w:w="0" w:type="auto"/>
            <w:vAlign w:val="center"/>
            <w:hideMark/>
          </w:tcPr>
          <w:p w14:paraId="5B3E8980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(64.7)</w:t>
            </w:r>
          </w:p>
        </w:tc>
      </w:tr>
    </w:tbl>
    <w:p w14:paraId="3E5926B3" w14:textId="77777777" w:rsidR="001F6269" w:rsidRPr="00D12B95" w:rsidRDefault="001F6269" w:rsidP="001F6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D12B9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BMD, bone mineral density; MOF, major osteoporotic fractures</w:t>
      </w:r>
    </w:p>
    <w:p w14:paraId="7D2E6FB3" w14:textId="77777777" w:rsidR="001F6269" w:rsidRPr="00D12B95" w:rsidRDefault="001F6269" w:rsidP="001F6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D12B9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* p &lt; 0.001 compared to the groups 10–19, 20–29, and ≥ 30%</w:t>
      </w:r>
    </w:p>
    <w:p w14:paraId="79801B96" w14:textId="77777777" w:rsidR="001F6269" w:rsidRPr="00D12B95" w:rsidRDefault="001F6269" w:rsidP="001F6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D12B9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** p &lt; 0.02 compared to the group 20–29%</w:t>
      </w:r>
    </w:p>
    <w:p w14:paraId="42AF498B" w14:textId="77777777" w:rsidR="001F6269" w:rsidRPr="00D12B95" w:rsidRDefault="001F6269" w:rsidP="001F6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D12B9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*** p = 0.0001 (osteopenia compared to osteoporosis in each risk group)</w:t>
      </w:r>
    </w:p>
    <w:p w14:paraId="59A543AB" w14:textId="77777777" w:rsidR="001F6269" w:rsidRPr="00D12B95" w:rsidRDefault="001F6269" w:rsidP="001F62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14:paraId="3421DFB9" w14:textId="77777777" w:rsidR="001F6269" w:rsidRPr="00D12B95" w:rsidRDefault="001F6269" w:rsidP="001F6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D12B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lastRenderedPageBreak/>
        <w:t>Table 4. Age distribution of the patients in the groups depending on the necessity of treatment for osteoporosis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3610"/>
        <w:gridCol w:w="3856"/>
        <w:gridCol w:w="789"/>
      </w:tblGrid>
      <w:tr w:rsidR="001F6269" w:rsidRPr="00D12B95" w14:paraId="2A048D51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908591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Age</w:t>
            </w:r>
            <w:proofErr w:type="spellEnd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years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D60B87B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Treatment</w:t>
            </w:r>
            <w:proofErr w:type="spellEnd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indicated</w:t>
            </w:r>
            <w:proofErr w:type="spellEnd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(%), n = 1089</w:t>
            </w:r>
          </w:p>
        </w:tc>
        <w:tc>
          <w:tcPr>
            <w:tcW w:w="0" w:type="auto"/>
            <w:vAlign w:val="center"/>
            <w:hideMark/>
          </w:tcPr>
          <w:p w14:paraId="1292385A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Treatment not indicated, n (%), n = 851</w:t>
            </w:r>
          </w:p>
        </w:tc>
        <w:tc>
          <w:tcPr>
            <w:tcW w:w="0" w:type="auto"/>
            <w:vAlign w:val="center"/>
            <w:hideMark/>
          </w:tcPr>
          <w:p w14:paraId="0E889D3B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value</w:t>
            </w:r>
            <w:proofErr w:type="spellEnd"/>
          </w:p>
        </w:tc>
      </w:tr>
      <w:tr w:rsidR="001F6269" w:rsidRPr="00D12B95" w14:paraId="6E6F0004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AE2EB3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50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4424D70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(0.9)</w:t>
            </w:r>
          </w:p>
        </w:tc>
        <w:tc>
          <w:tcPr>
            <w:tcW w:w="0" w:type="auto"/>
            <w:vAlign w:val="center"/>
            <w:hideMark/>
          </w:tcPr>
          <w:p w14:paraId="6EA1954E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(3.2)</w:t>
            </w:r>
          </w:p>
        </w:tc>
        <w:tc>
          <w:tcPr>
            <w:tcW w:w="0" w:type="auto"/>
            <w:vAlign w:val="center"/>
            <w:hideMark/>
          </w:tcPr>
          <w:p w14:paraId="47E9C673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0.0006</w:t>
            </w:r>
          </w:p>
        </w:tc>
      </w:tr>
      <w:tr w:rsidR="001F6269" w:rsidRPr="00D12B95" w14:paraId="279A6B40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609C47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50–59</w:t>
            </w:r>
          </w:p>
        </w:tc>
        <w:tc>
          <w:tcPr>
            <w:tcW w:w="0" w:type="auto"/>
            <w:vAlign w:val="center"/>
            <w:hideMark/>
          </w:tcPr>
          <w:p w14:paraId="1C582F54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(19.3)</w:t>
            </w:r>
          </w:p>
        </w:tc>
        <w:tc>
          <w:tcPr>
            <w:tcW w:w="0" w:type="auto"/>
            <w:vAlign w:val="center"/>
            <w:hideMark/>
          </w:tcPr>
          <w:p w14:paraId="7E1C73B1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(29)</w:t>
            </w:r>
          </w:p>
        </w:tc>
        <w:tc>
          <w:tcPr>
            <w:tcW w:w="0" w:type="auto"/>
            <w:vAlign w:val="center"/>
            <w:hideMark/>
          </w:tcPr>
          <w:p w14:paraId="248F46C3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6269" w:rsidRPr="00D12B95" w14:paraId="3FEA1ED9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1149DE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60–69</w:t>
            </w:r>
          </w:p>
        </w:tc>
        <w:tc>
          <w:tcPr>
            <w:tcW w:w="0" w:type="auto"/>
            <w:vAlign w:val="center"/>
            <w:hideMark/>
          </w:tcPr>
          <w:p w14:paraId="344BBEC3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(44.9)</w:t>
            </w:r>
          </w:p>
        </w:tc>
        <w:tc>
          <w:tcPr>
            <w:tcW w:w="0" w:type="auto"/>
            <w:vAlign w:val="center"/>
            <w:hideMark/>
          </w:tcPr>
          <w:p w14:paraId="58E21502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(44)</w:t>
            </w:r>
          </w:p>
        </w:tc>
        <w:tc>
          <w:tcPr>
            <w:tcW w:w="0" w:type="auto"/>
            <w:vAlign w:val="center"/>
            <w:hideMark/>
          </w:tcPr>
          <w:p w14:paraId="744CC338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0.74</w:t>
            </w:r>
          </w:p>
        </w:tc>
      </w:tr>
      <w:tr w:rsidR="001F6269" w:rsidRPr="00D12B95" w14:paraId="4119CC73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AE4D11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70–79</w:t>
            </w:r>
          </w:p>
        </w:tc>
        <w:tc>
          <w:tcPr>
            <w:tcW w:w="0" w:type="auto"/>
            <w:vAlign w:val="center"/>
            <w:hideMark/>
          </w:tcPr>
          <w:p w14:paraId="20CF3DAD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 (26.7)</w:t>
            </w:r>
          </w:p>
        </w:tc>
        <w:tc>
          <w:tcPr>
            <w:tcW w:w="0" w:type="auto"/>
            <w:vAlign w:val="center"/>
            <w:hideMark/>
          </w:tcPr>
          <w:p w14:paraId="497DC7AD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(19)</w:t>
            </w:r>
          </w:p>
        </w:tc>
        <w:tc>
          <w:tcPr>
            <w:tcW w:w="0" w:type="auto"/>
            <w:vAlign w:val="center"/>
            <w:hideMark/>
          </w:tcPr>
          <w:p w14:paraId="796209AB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0.0001</w:t>
            </w:r>
          </w:p>
        </w:tc>
      </w:tr>
      <w:tr w:rsidR="001F6269" w:rsidRPr="00D12B95" w14:paraId="3A2A4947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C51DD7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80</w:t>
            </w:r>
          </w:p>
        </w:tc>
        <w:tc>
          <w:tcPr>
            <w:tcW w:w="0" w:type="auto"/>
            <w:vAlign w:val="center"/>
            <w:hideMark/>
          </w:tcPr>
          <w:p w14:paraId="46166E36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(8.2)</w:t>
            </w:r>
          </w:p>
        </w:tc>
        <w:tc>
          <w:tcPr>
            <w:tcW w:w="0" w:type="auto"/>
            <w:vAlign w:val="center"/>
            <w:hideMark/>
          </w:tcPr>
          <w:p w14:paraId="658EF4CB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(4.8)</w:t>
            </w:r>
          </w:p>
        </w:tc>
        <w:tc>
          <w:tcPr>
            <w:tcW w:w="0" w:type="auto"/>
            <w:vAlign w:val="center"/>
            <w:hideMark/>
          </w:tcPr>
          <w:p w14:paraId="3851EE28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0.004</w:t>
            </w:r>
          </w:p>
        </w:tc>
      </w:tr>
    </w:tbl>
    <w:p w14:paraId="0349ECFB" w14:textId="77777777" w:rsidR="001F6269" w:rsidRDefault="001F6269" w:rsidP="001F6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14:paraId="461517E6" w14:textId="77777777" w:rsidR="001F6269" w:rsidRPr="00D12B95" w:rsidRDefault="001F6269" w:rsidP="001F6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D12B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Table 5. Bone mineral density in the patients depending on the necessity of treatment for osteoporosis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3495"/>
        <w:gridCol w:w="3730"/>
        <w:gridCol w:w="801"/>
      </w:tblGrid>
      <w:tr w:rsidR="001F6269" w:rsidRPr="00D12B95" w14:paraId="18722BAE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42ADAC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BMD</w:t>
            </w:r>
          </w:p>
        </w:tc>
        <w:tc>
          <w:tcPr>
            <w:tcW w:w="0" w:type="auto"/>
            <w:vAlign w:val="center"/>
            <w:hideMark/>
          </w:tcPr>
          <w:p w14:paraId="430D652B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Treatment</w:t>
            </w:r>
            <w:proofErr w:type="spellEnd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indicated</w:t>
            </w:r>
            <w:proofErr w:type="spellEnd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(%), n = 1089</w:t>
            </w:r>
          </w:p>
        </w:tc>
        <w:tc>
          <w:tcPr>
            <w:tcW w:w="0" w:type="auto"/>
            <w:vAlign w:val="center"/>
            <w:hideMark/>
          </w:tcPr>
          <w:p w14:paraId="73EEF99C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Treatment not indicated, n (%), n = 851</w:t>
            </w:r>
          </w:p>
        </w:tc>
        <w:tc>
          <w:tcPr>
            <w:tcW w:w="0" w:type="auto"/>
            <w:vAlign w:val="center"/>
            <w:hideMark/>
          </w:tcPr>
          <w:p w14:paraId="31EAD174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value</w:t>
            </w:r>
            <w:proofErr w:type="spellEnd"/>
          </w:p>
        </w:tc>
      </w:tr>
      <w:tr w:rsidR="001F6269" w:rsidRPr="00D12B95" w14:paraId="07660BE8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027232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Normal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BE3ED03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(1.3)</w:t>
            </w:r>
          </w:p>
        </w:tc>
        <w:tc>
          <w:tcPr>
            <w:tcW w:w="0" w:type="auto"/>
            <w:vAlign w:val="center"/>
            <w:hideMark/>
          </w:tcPr>
          <w:p w14:paraId="020867E2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(40.4)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785E9C6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</w:t>
            </w:r>
            <w:proofErr w:type="gramEnd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.001</w:t>
            </w:r>
          </w:p>
        </w:tc>
      </w:tr>
      <w:tr w:rsidR="001F6269" w:rsidRPr="00D12B95" w14:paraId="438ED236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E36585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Osteopenia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EBA9FE4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(32.3)</w:t>
            </w:r>
          </w:p>
        </w:tc>
        <w:tc>
          <w:tcPr>
            <w:tcW w:w="0" w:type="auto"/>
            <w:vAlign w:val="center"/>
            <w:hideMark/>
          </w:tcPr>
          <w:p w14:paraId="3894E258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 (59.6)</w:t>
            </w:r>
          </w:p>
        </w:tc>
        <w:tc>
          <w:tcPr>
            <w:tcW w:w="0" w:type="auto"/>
            <w:vMerge/>
            <w:vAlign w:val="center"/>
            <w:hideMark/>
          </w:tcPr>
          <w:p w14:paraId="42BC0EC1" w14:textId="77777777" w:rsidR="001F6269" w:rsidRPr="00D12B95" w:rsidRDefault="001F6269" w:rsidP="00BC6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269" w:rsidRPr="00D12B95" w14:paraId="020ECC10" w14:textId="77777777" w:rsidTr="00BC60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234220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Osteoporosis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AC9DAB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(66.4)</w:t>
            </w:r>
          </w:p>
        </w:tc>
        <w:tc>
          <w:tcPr>
            <w:tcW w:w="0" w:type="auto"/>
            <w:vAlign w:val="center"/>
            <w:hideMark/>
          </w:tcPr>
          <w:p w14:paraId="51296D01" w14:textId="77777777" w:rsidR="001F6269" w:rsidRPr="00D12B95" w:rsidRDefault="001F6269" w:rsidP="00BC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3D47AEEF" w14:textId="77777777" w:rsidR="001F6269" w:rsidRPr="00D12B95" w:rsidRDefault="001F6269" w:rsidP="00BC6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A218F9D" w14:textId="6A92B46B" w:rsidR="00515CAA" w:rsidRPr="001F6269" w:rsidRDefault="001F6269" w:rsidP="001F62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12B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BMD, </w:t>
      </w:r>
      <w:proofErr w:type="spellStart"/>
      <w:r w:rsidRPr="00D12B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bone</w:t>
      </w:r>
      <w:proofErr w:type="spellEnd"/>
      <w:r w:rsidRPr="00D12B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12B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mineral</w:t>
      </w:r>
      <w:proofErr w:type="spellEnd"/>
      <w:r w:rsidRPr="00D12B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12B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density</w:t>
      </w:r>
      <w:proofErr w:type="spellEnd"/>
    </w:p>
    <w:sectPr w:rsidR="00515CAA" w:rsidRPr="001F6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269"/>
    <w:rsid w:val="001F6269"/>
    <w:rsid w:val="00515CAA"/>
    <w:rsid w:val="00923BFC"/>
    <w:rsid w:val="0096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46A0"/>
  <w15:chartTrackingRefBased/>
  <w15:docId w15:val="{69B44D4F-DC3E-4322-81A2-790487CE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2022-11-04T10:15:00Z</dcterms:created>
  <dcterms:modified xsi:type="dcterms:W3CDTF">2022-11-04T10:19:00Z</dcterms:modified>
</cp:coreProperties>
</file>